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0" w:rsidRPr="007034A2" w:rsidRDefault="00D30760" w:rsidP="00D30760">
      <w:pPr>
        <w:pStyle w:val="2"/>
        <w:jc w:val="left"/>
        <w:rPr>
          <w:sz w:val="24"/>
          <w:szCs w:val="24"/>
          <w:lang w:val="kk-KZ"/>
        </w:rPr>
      </w:pPr>
    </w:p>
    <w:p w:rsidR="00D30760" w:rsidRPr="007034A2" w:rsidRDefault="00D30760" w:rsidP="00D30760">
      <w:pPr>
        <w:tabs>
          <w:tab w:val="left" w:pos="-37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Қосымша 2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7034A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Кәсіби-психологиялық іріктеудің мазмұны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ab/>
        <w:t>Кәсіби-психологиялық таңдау  үміткердің әскери-кәсіби бағыттылығы мен жеке психологиялық қасиетін, Лицейде  жақсы оқи алатындығы   мен ары қарайғы  әскери мемлекеттік қызметке лайықтылығын айқындау  мақсатымен жүргізіледі(Кәсіби-психологиялық тестілеу  және жеке әңгімелесу түрінде өтеді).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Кәсіби-психологиялық тестілеу  психологиялық және психофизиологиялық зерттеуді қамтамасыз етеді, ол  үміткердің бойындағы танымдық психологиялық  үрдістер  ерекшелігін айқындау үшін, эмоциональды-еріктілік  қасиетін, жүйке психикалық  төзімділігін және басқа да  маңызды  кәсіби  қасиеттерін нақтылау үшін  жүргізіледі. Бұл формалды әдістемелер  жиынтығы негізінде  жүзеге асырылады.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Жеке әңгімелесу  үміткерді әлеуметтік-психологиялық зерттеуді қамтиды, оның барысында үміткердің   әскери-кәсіби бағыттылығы, мақсаттылығы, ортамен тіл табысуы, үйымдастырушылық істерге бейімдігі, беделділігі, жауаптылығы, әлеуметтік орнықтылығы, құнды бағыттары, жеке тұлғалармен қарым-қатынасы, жекелеген мінез қасиеттері анықталады.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Үміткерлерге қойылатын негізгі кәсіби-психологиялық талаптар: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 жоғары мінез-құлық сапасы (борыш сезімі,  принциптілік, адалдық, шынайылық, қоғамдық белсенділігі);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-әскери-кәсіби қызметке деген нақты шешімділігі;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-жеке тәртіптілігі мен орындаушылығы, ішкі жинақтылығы, ұйы</w:t>
      </w:r>
      <w:bookmarkStart w:id="0" w:name="_GoBack"/>
      <w:bookmarkEnd w:id="0"/>
      <w:r w:rsidRPr="007034A2">
        <w:rPr>
          <w:rFonts w:ascii="Times New Roman" w:hAnsi="Times New Roman" w:cs="Times New Roman"/>
          <w:sz w:val="24"/>
          <w:szCs w:val="24"/>
          <w:lang w:val="kk-KZ"/>
        </w:rPr>
        <w:t>мдастырушылығы, алдына қойылған  міндеттерді шешуге әзірлігі мен өз уақытында орындауға дайындығы;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-төзімділігі мен өзін-өзі басқаруы,  жоғарғы кедергілер кезіндегі, уақыт тапшылығындағы және қолайсыз жағдайлардағы  эмоциональды-еріктілік тұрақтылығы;  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  еңбексүйгіштігі және  жоғары іскерлік қабілеті, физикалық төзімділігі.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Кәсіби-психологиялық тестілеу  және жеке әңгімелесу нәтижелері бойынша үміткердің жалпы  Лицейде оқуға жарамдылығын анықтайтын қорытындылардың  бірі шығады:</w:t>
      </w:r>
    </w:p>
    <w:p w:rsidR="00D30760" w:rsidRPr="007034A2" w:rsidRDefault="00D30760" w:rsidP="00D30760">
      <w:pPr>
        <w:pStyle w:val="a3"/>
        <w:numPr>
          <w:ilvl w:val="0"/>
          <w:numId w:val="1"/>
        </w:numPr>
        <w:tabs>
          <w:tab w:val="left" w:pos="-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бірінші кезекте ұсынылады–кәсіби жарамдылықт</w:t>
      </w:r>
      <w:r>
        <w:rPr>
          <w:rFonts w:ascii="Times New Roman" w:hAnsi="Times New Roman" w:cs="Times New Roman"/>
          <w:sz w:val="24"/>
          <w:szCs w:val="24"/>
          <w:lang w:val="kk-KZ"/>
        </w:rPr>
        <w:t>ың бірінші санаты (категориясы)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>ұсынылады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7034A2">
        <w:rPr>
          <w:rFonts w:ascii="Times New Roman" w:hAnsi="Times New Roman" w:cs="Times New Roman"/>
          <w:sz w:val="24"/>
          <w:szCs w:val="24"/>
          <w:lang w:val="kk-KZ"/>
        </w:rPr>
        <w:t xml:space="preserve"> кәсіби жарамдылықтың екінші категориясы;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- </w:t>
      </w:r>
      <w:r w:rsidRPr="007034A2">
        <w:rPr>
          <w:rFonts w:ascii="Times New Roman" w:hAnsi="Times New Roman" w:cs="Times New Roman"/>
          <w:i/>
          <w:sz w:val="24"/>
          <w:szCs w:val="24"/>
          <w:lang w:val="kk-KZ"/>
        </w:rPr>
        <w:t>шартты түрде ұсынылады( әскери қызмет талаптарына толық  сай келмейді, үміткерлер аз болған жағдайда ғана оқуға жіберіледі)- кәсіби жарамдылықтың үшінші категориясы;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i/>
          <w:sz w:val="24"/>
          <w:szCs w:val="24"/>
          <w:lang w:val="kk-KZ"/>
        </w:rPr>
        <w:t>-ұсынылмайды ( әскери қызмет  талаптарына сай келмейді)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–</w:t>
      </w:r>
      <w:r w:rsidRPr="007034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кәсіби жарамдылықтың  төртінші категориясы).</w:t>
      </w:r>
    </w:p>
    <w:p w:rsidR="00D30760" w:rsidRPr="007034A2" w:rsidRDefault="00D30760" w:rsidP="00D30760">
      <w:pPr>
        <w:tabs>
          <w:tab w:val="left" w:pos="-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34A2">
        <w:rPr>
          <w:rFonts w:ascii="Times New Roman" w:hAnsi="Times New Roman" w:cs="Times New Roman"/>
          <w:sz w:val="24"/>
          <w:szCs w:val="24"/>
          <w:lang w:val="kk-KZ"/>
        </w:rPr>
        <w:t>Үміткердің  жарамдылығы туралы қорытынды Лицейге қабылдау туралы  соңғы шешімді шығаратын тек қабылдау комиссиясына жеткізіледі. Кәсіби-психологиялық іріктеудің нәтижелері бойынша  кәсіби жарамдылығы жөнінен төртінші категорияға жатқызылған үміткердің қолына «Тапсыруға ұсынылмайды» деген тұжырымдама беріледі.</w:t>
      </w:r>
    </w:p>
    <w:p w:rsidR="00E172DE" w:rsidRPr="00D30760" w:rsidRDefault="00E172DE" w:rsidP="00D30760">
      <w:pPr>
        <w:spacing w:after="0" w:line="240" w:lineRule="auto"/>
        <w:rPr>
          <w:lang w:val="kk-KZ"/>
        </w:rPr>
      </w:pPr>
    </w:p>
    <w:sectPr w:rsidR="00E172DE" w:rsidRPr="00D3076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5FD"/>
    <w:multiLevelType w:val="hybridMultilevel"/>
    <w:tmpl w:val="D2EA04F4"/>
    <w:lvl w:ilvl="0" w:tplc="F418D6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0"/>
    <w:rsid w:val="006A74E1"/>
    <w:rsid w:val="00D30760"/>
    <w:rsid w:val="00E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307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0760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3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307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0760"/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3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2016-02-04T05:18:00Z</dcterms:created>
  <dcterms:modified xsi:type="dcterms:W3CDTF">2016-02-04T05:18:00Z</dcterms:modified>
</cp:coreProperties>
</file>